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68B" w:rsidRPr="00996B47" w:rsidRDefault="00D24348" w:rsidP="00A678FD">
      <w:pPr>
        <w:spacing w:after="0" w:line="240" w:lineRule="auto"/>
        <w:jc w:val="center"/>
        <w:rPr>
          <w:b/>
          <w:u w:val="single"/>
        </w:rPr>
      </w:pPr>
      <w:r w:rsidRPr="00996B47">
        <w:rPr>
          <w:b/>
          <w:u w:val="single"/>
        </w:rPr>
        <w:t>NOTA INTEGRATIVA AL BILANCIO DI PREVISIONE 201</w:t>
      </w:r>
      <w:r w:rsidR="008D49C7">
        <w:rPr>
          <w:b/>
          <w:u w:val="single"/>
        </w:rPr>
        <w:t>8</w:t>
      </w:r>
      <w:r w:rsidRPr="00996B47">
        <w:rPr>
          <w:b/>
          <w:u w:val="single"/>
        </w:rPr>
        <w:t>/20</w:t>
      </w:r>
      <w:r w:rsidR="008D49C7">
        <w:rPr>
          <w:b/>
          <w:u w:val="single"/>
        </w:rPr>
        <w:t>20</w:t>
      </w:r>
      <w:bookmarkStart w:id="0" w:name="_GoBack"/>
      <w:bookmarkEnd w:id="0"/>
    </w:p>
    <w:p w:rsidR="00A678FD" w:rsidRDefault="00A678FD" w:rsidP="00D24348">
      <w:pPr>
        <w:spacing w:after="0" w:line="240" w:lineRule="auto"/>
      </w:pPr>
    </w:p>
    <w:p w:rsidR="008E6C81" w:rsidRPr="008E6C81" w:rsidRDefault="00996B47" w:rsidP="002C5846">
      <w:pPr>
        <w:spacing w:after="0" w:line="360" w:lineRule="auto"/>
        <w:jc w:val="both"/>
        <w:rPr>
          <w:b/>
        </w:rPr>
      </w:pPr>
      <w:r>
        <w:rPr>
          <w:b/>
        </w:rPr>
        <w:t>PREMESSA</w:t>
      </w:r>
    </w:p>
    <w:p w:rsidR="008E6C81" w:rsidRPr="008E6C81" w:rsidRDefault="008E6C81" w:rsidP="002C5846">
      <w:pPr>
        <w:spacing w:after="0" w:line="360" w:lineRule="auto"/>
        <w:jc w:val="both"/>
      </w:pPr>
      <w:r w:rsidRPr="008E6C81">
        <w:t>La presente nota integrativa viene redatta ai sensi di quanto previsto dall’allegato n. 1/4 “Principio contabile applicato concernente la programmazione di bilancio” richiamato dall’art. 3 del Decreto Legislativo 23 giugno 2011 n. 118 cosi come modificato dal decreto Legislativo 10 agosto 2014 n. 126, relativo alla disciplina concernente i sistemi contabili e gli schemi di bilancio delle Regioni, degli enti locali e dei loro enti ed organismi, di cui all’articolo 36 del decreto legislativo 23 giugno 2011, n. 118.</w:t>
      </w:r>
    </w:p>
    <w:p w:rsidR="008E6C81" w:rsidRPr="008E6C81" w:rsidRDefault="008E6C81" w:rsidP="002C5846">
      <w:pPr>
        <w:spacing w:after="0" w:line="360" w:lineRule="auto"/>
        <w:jc w:val="both"/>
      </w:pPr>
      <w:r w:rsidRPr="008E6C81">
        <w:t>Il predetto principio contabile stabilisce alcuni contenuti della presente nota integrativa, la quale, nel nuovo sistema di bilancio adottato fin dal 2015 per gli enti locali che hanno avviato la sperimentazione contabile nell’esercizio 2014, completa la parte descrittiva del bilancio di previsione, affiancandosi al documento unico di programmazione (DUP) e alle altre note predisposte.</w:t>
      </w:r>
    </w:p>
    <w:p w:rsidR="008E6C81" w:rsidRPr="008E6C81" w:rsidRDefault="008E6C81" w:rsidP="002C5846">
      <w:pPr>
        <w:spacing w:after="0" w:line="360" w:lineRule="auto"/>
        <w:jc w:val="both"/>
      </w:pPr>
      <w:r w:rsidRPr="008E6C81">
        <w:t xml:space="preserve">Stante gli ampi contenuti </w:t>
      </w:r>
      <w:r w:rsidR="000A7468">
        <w:t xml:space="preserve">già riportati nel DUP, </w:t>
      </w:r>
      <w:r w:rsidR="000A7468" w:rsidRPr="007126C1">
        <w:t>approvato dal nostro Ente con delibera</w:t>
      </w:r>
      <w:r w:rsidR="00B874C5">
        <w:t xml:space="preserve">zione della Giunta Comunale n. </w:t>
      </w:r>
      <w:r w:rsidR="004E2AC8">
        <w:t>62</w:t>
      </w:r>
      <w:r w:rsidR="00813A5C" w:rsidRPr="007126C1">
        <w:t xml:space="preserve"> del </w:t>
      </w:r>
      <w:r w:rsidR="004E2AC8">
        <w:t>31/7/2017</w:t>
      </w:r>
      <w:r w:rsidR="009F457B">
        <w:t xml:space="preserve"> </w:t>
      </w:r>
      <w:r w:rsidR="00813A5C" w:rsidRPr="00E81D45">
        <w:t>e presentato</w:t>
      </w:r>
      <w:r w:rsidR="00B874C5">
        <w:t xml:space="preserve"> in Consiglio</w:t>
      </w:r>
      <w:r w:rsidR="00813A5C" w:rsidRPr="00E81D45">
        <w:t xml:space="preserve"> </w:t>
      </w:r>
      <w:r w:rsidR="000A7468" w:rsidRPr="00E81D45">
        <w:t xml:space="preserve">in data </w:t>
      </w:r>
      <w:r w:rsidR="004E2AC8">
        <w:t>27/9/2017</w:t>
      </w:r>
      <w:r w:rsidRPr="008E6C81">
        <w:t>, la presente nota integrativa si limita a presentare i contenuti previsti dal principio contabile della programmazione</w:t>
      </w:r>
      <w:r w:rsidR="004E2AC8">
        <w:t xml:space="preserve"> </w:t>
      </w:r>
      <w:r w:rsidR="007A624C" w:rsidRPr="008E6C81">
        <w:t>laddove ne ricor</w:t>
      </w:r>
      <w:r w:rsidR="007A624C">
        <w:t xml:space="preserve">rano i presupposti descrittivi e rinviando al citato documento unico di programmazione per le parti in </w:t>
      </w:r>
      <w:r w:rsidR="00A00261">
        <w:t>esso esplicitamente dettagliate</w:t>
      </w:r>
      <w:r w:rsidRPr="008E6C81">
        <w:t>, laddove ne ricorrano i presupposti descrittivi.</w:t>
      </w:r>
    </w:p>
    <w:p w:rsidR="008E6C81" w:rsidRPr="008E6C81" w:rsidRDefault="008E6C81" w:rsidP="002C5846">
      <w:pPr>
        <w:spacing w:after="0" w:line="360" w:lineRule="auto"/>
        <w:jc w:val="both"/>
      </w:pPr>
    </w:p>
    <w:p w:rsidR="008E6C81" w:rsidRPr="008E6C81" w:rsidRDefault="008E6C81" w:rsidP="002C5846">
      <w:pPr>
        <w:spacing w:after="0" w:line="360" w:lineRule="auto"/>
        <w:jc w:val="both"/>
        <w:rPr>
          <w:b/>
        </w:rPr>
      </w:pPr>
      <w:r w:rsidRPr="008E6C81">
        <w:rPr>
          <w:b/>
        </w:rPr>
        <w:t>C</w:t>
      </w:r>
      <w:r w:rsidR="00996B47">
        <w:rPr>
          <w:b/>
        </w:rPr>
        <w:t>RITERI DI FORMULAZIONE DELLE PREVISIONI</w:t>
      </w:r>
    </w:p>
    <w:p w:rsidR="008E6C81" w:rsidRPr="008E6C81" w:rsidRDefault="008E6C81" w:rsidP="002C5846">
      <w:pPr>
        <w:spacing w:after="0" w:line="360" w:lineRule="auto"/>
        <w:jc w:val="both"/>
      </w:pPr>
      <w:r w:rsidRPr="008E6C81">
        <w:t xml:space="preserve">Le previsioni di bilancio sono state predisposte sulla base della situazione </w:t>
      </w:r>
      <w:r w:rsidR="00962825">
        <w:t>conosciuta</w:t>
      </w:r>
      <w:r w:rsidRPr="008E6C81">
        <w:t xml:space="preserve">, nel pieno e imprescindibile rispetto delle previsioni di bilancio, </w:t>
      </w:r>
      <w:r w:rsidR="00962825">
        <w:t xml:space="preserve">al fine </w:t>
      </w:r>
      <w:r w:rsidRPr="008E6C81">
        <w:t>di dare soddisfazione ai bisogni espressi dalla comunità amministrata.</w:t>
      </w:r>
    </w:p>
    <w:p w:rsidR="008A43EE" w:rsidRDefault="008E6C81" w:rsidP="002C5846">
      <w:pPr>
        <w:spacing w:after="0" w:line="360" w:lineRule="auto"/>
        <w:jc w:val="both"/>
      </w:pPr>
      <w:r w:rsidRPr="008E6C81">
        <w:t>Per quanto riguarda, in particolare, le previsioni di entrata le stesse sono state</w:t>
      </w:r>
      <w:r w:rsidR="008A43EE">
        <w:t xml:space="preserve"> dettagliatamente</w:t>
      </w:r>
      <w:r w:rsidRPr="008E6C81">
        <w:t xml:space="preserve"> illustrate, sia nei loro importi che nei criteri utilizzati all’interno del DUP</w:t>
      </w:r>
      <w:r w:rsidR="000A7468">
        <w:t>.</w:t>
      </w:r>
      <w:r w:rsidR="007A624C">
        <w:t xml:space="preserve"> Al quale si rinvia</w:t>
      </w:r>
    </w:p>
    <w:p w:rsidR="000A7468" w:rsidRDefault="000A7468" w:rsidP="002C5846">
      <w:pPr>
        <w:spacing w:after="0" w:line="360" w:lineRule="auto"/>
        <w:jc w:val="both"/>
      </w:pPr>
    </w:p>
    <w:p w:rsidR="008A43EE" w:rsidRPr="00996B47" w:rsidRDefault="008A43EE" w:rsidP="002C5846">
      <w:pPr>
        <w:spacing w:after="0" w:line="360" w:lineRule="auto"/>
        <w:jc w:val="both"/>
        <w:rPr>
          <w:b/>
        </w:rPr>
      </w:pPr>
      <w:r w:rsidRPr="00996B47">
        <w:rPr>
          <w:b/>
        </w:rPr>
        <w:t>FONDO CREDITI DI DUBBIA ESIGIBILITA’</w:t>
      </w:r>
    </w:p>
    <w:p w:rsidR="008C49E7" w:rsidRDefault="008E6C81" w:rsidP="002C5846">
      <w:pPr>
        <w:spacing w:after="0" w:line="360" w:lineRule="auto"/>
        <w:jc w:val="both"/>
      </w:pPr>
      <w:r w:rsidRPr="008E6C81">
        <w:t>L’allegato n. 2/4 “Principio contabile applicato concernente la contabilità finanziaria” richiamato dall’art. 3 del Decreto Legislativo 23 giugno 2011 n. 118 cosi come modificato dal decreto Legislativo 10 agosto 2014 n. 126, in particolare al punto 3.3 e all’esempio n. 5 in appendice, disciplina l’accantonamento al fondo crediti di dubbia esigibilità a fronte di crediti di dubbia e difficile esazioni accertati nell’esercizio. A tal fine è previsto che nel bilancio di previsione venga stanziata una apposita posta contabile, denominata “</w:t>
      </w:r>
      <w:r w:rsidR="008A43EE">
        <w:t>F</w:t>
      </w:r>
      <w:r w:rsidRPr="008E6C81">
        <w:t>ondo crediti di dubbia esigibilità” il cui ammontare è determinato in considerazione della dimensione degli stanziamenti relativi ai crediti che si prevede si formeranno nell’esercizio, della loro natura e dell’andamento del fenomeno negli ultimi cinque esercizi precedenti. Tale accantonamento non risulterà oggetto di impegno e genererà pertanto un’economia di bilancio destinata a confluire nel risultato di amministrazione come quota accantonata.</w:t>
      </w:r>
    </w:p>
    <w:p w:rsidR="008C49E7" w:rsidRDefault="008C49E7" w:rsidP="002C5846">
      <w:pPr>
        <w:spacing w:after="0" w:line="360" w:lineRule="auto"/>
        <w:jc w:val="both"/>
      </w:pPr>
    </w:p>
    <w:p w:rsidR="00A678FD" w:rsidRDefault="0076796F" w:rsidP="002C5846">
      <w:pPr>
        <w:spacing w:after="0" w:line="360" w:lineRule="auto"/>
        <w:jc w:val="both"/>
      </w:pPr>
      <w:r>
        <w:t>In riferimento alla quantificazione del Fondo Crediti di Dubbia Esigibilità si dichiara che è stato adottato il seguente metodo di calcolo previsto nel</w:t>
      </w:r>
      <w:r w:rsidR="00DD514E">
        <w:t xml:space="preserve"> P</w:t>
      </w:r>
      <w:r w:rsidR="005361CB">
        <w:t>r</w:t>
      </w:r>
      <w:r w:rsidR="00DD514E">
        <w:t>incipio Contabile della Contabilità Finanziar</w:t>
      </w:r>
      <w:r w:rsidR="005361CB">
        <w:t>i</w:t>
      </w:r>
      <w:r w:rsidR="00DD514E">
        <w:t>a, allegato 4/1 al D.Lgs, 118/2011</w:t>
      </w:r>
    </w:p>
    <w:p w:rsidR="005361CB" w:rsidRDefault="005361CB" w:rsidP="002C5846">
      <w:pPr>
        <w:spacing w:after="0" w:line="360" w:lineRule="auto"/>
      </w:pPr>
    </w:p>
    <w:p w:rsidR="00AC5E77" w:rsidRDefault="00DD514E" w:rsidP="00310253">
      <w:pPr>
        <w:pStyle w:val="Paragrafoelenco"/>
        <w:numPr>
          <w:ilvl w:val="0"/>
          <w:numId w:val="1"/>
        </w:numPr>
        <w:spacing w:after="0" w:line="360" w:lineRule="auto"/>
        <w:ind w:left="426" w:hanging="426"/>
        <w:jc w:val="both"/>
      </w:pPr>
      <w:proofErr w:type="gramStart"/>
      <w:r>
        <w:t>è</w:t>
      </w:r>
      <w:proofErr w:type="gramEnd"/>
      <w:r>
        <w:t xml:space="preserve"> stata scelta come metodologia di calcolo la media aritmetica del rapporto tra accertato ed incassato negli ultimi 5 anni e precisamente</w:t>
      </w:r>
      <w:r w:rsidR="00B874C5">
        <w:t xml:space="preserve"> </w:t>
      </w:r>
      <w:r w:rsidR="00310253">
        <w:t>2012</w:t>
      </w:r>
      <w:r w:rsidR="00AC5E77">
        <w:t>-201</w:t>
      </w:r>
      <w:r w:rsidR="00310253">
        <w:t>3</w:t>
      </w:r>
      <w:r w:rsidR="00631820">
        <w:t>-201</w:t>
      </w:r>
      <w:r w:rsidR="00310253">
        <w:t>4</w:t>
      </w:r>
      <w:r w:rsidR="00AC5E77">
        <w:t>-201</w:t>
      </w:r>
      <w:r w:rsidR="00310253">
        <w:t>5</w:t>
      </w:r>
      <w:r w:rsidR="00AC5E77">
        <w:t>-201</w:t>
      </w:r>
      <w:r w:rsidR="00310253">
        <w:t>6</w:t>
      </w:r>
      <w:r w:rsidR="00AC5E77">
        <w:t>;</w:t>
      </w:r>
    </w:p>
    <w:p w:rsidR="00DD514E" w:rsidRDefault="00DD514E" w:rsidP="002C5846">
      <w:pPr>
        <w:pStyle w:val="Paragrafoelenco"/>
        <w:numPr>
          <w:ilvl w:val="0"/>
          <w:numId w:val="1"/>
        </w:numPr>
        <w:spacing w:after="0" w:line="360" w:lineRule="auto"/>
        <w:ind w:left="426" w:hanging="426"/>
        <w:jc w:val="both"/>
      </w:pPr>
      <w:proofErr w:type="gramStart"/>
      <w:r>
        <w:t>nel</w:t>
      </w:r>
      <w:proofErr w:type="gramEnd"/>
      <w:r>
        <w:t xml:space="preserve"> calcolo dell’incassato si è tenuto conto delle somme incassate l’anno successivo a residui a valere sull’accertamento dell’anno precedente;</w:t>
      </w:r>
    </w:p>
    <w:p w:rsidR="00DD514E" w:rsidRDefault="00DD514E" w:rsidP="002C5846">
      <w:pPr>
        <w:pStyle w:val="Paragrafoelenco"/>
        <w:numPr>
          <w:ilvl w:val="0"/>
          <w:numId w:val="1"/>
        </w:numPr>
        <w:spacing w:after="0" w:line="360" w:lineRule="auto"/>
        <w:ind w:left="426" w:hanging="426"/>
        <w:jc w:val="both"/>
      </w:pPr>
      <w:proofErr w:type="gramStart"/>
      <w:r>
        <w:t>è</w:t>
      </w:r>
      <w:proofErr w:type="gramEnd"/>
      <w:r>
        <w:t xml:space="preserve"> stato calcolato il calcolo matematico a livello di singolo capitolo di entrata per tutti i capitoli di entrata del Titolo I e del Titolo III;</w:t>
      </w:r>
    </w:p>
    <w:p w:rsidR="00924173" w:rsidRDefault="00924173" w:rsidP="002C5846">
      <w:pPr>
        <w:pStyle w:val="Paragrafoelenco"/>
        <w:numPr>
          <w:ilvl w:val="0"/>
          <w:numId w:val="1"/>
        </w:numPr>
        <w:spacing w:after="0" w:line="360" w:lineRule="auto"/>
        <w:ind w:left="426" w:hanging="426"/>
        <w:jc w:val="both"/>
      </w:pPr>
      <w:proofErr w:type="gramStart"/>
      <w:r>
        <w:t>le</w:t>
      </w:r>
      <w:proofErr w:type="gramEnd"/>
      <w:r>
        <w:t xml:space="preserve"> entrate tributarie (IMU, Tasi), sulla base dei nuovi principi contabili sono accertate per cassa e pertanto non richiedono l’accontonamente al fondo crediti di dubbia esigibilità;</w:t>
      </w:r>
    </w:p>
    <w:p w:rsidR="005361CB" w:rsidRDefault="005361CB" w:rsidP="002C5846">
      <w:pPr>
        <w:pStyle w:val="Paragrafoelenco"/>
        <w:numPr>
          <w:ilvl w:val="0"/>
          <w:numId w:val="1"/>
        </w:numPr>
        <w:spacing w:after="0" w:line="360" w:lineRule="auto"/>
        <w:ind w:left="426" w:hanging="426"/>
        <w:jc w:val="both"/>
      </w:pPr>
      <w:proofErr w:type="gramStart"/>
      <w:r>
        <w:t>è</w:t>
      </w:r>
      <w:proofErr w:type="gramEnd"/>
      <w:r>
        <w:t xml:space="preserve"> stato escluso dal calcolo il capitolo di entrata da Addizionale Comu</w:t>
      </w:r>
      <w:r w:rsidR="00EA40B7">
        <w:t>nale IRPEF in quanto i dati inse</w:t>
      </w:r>
      <w:r>
        <w:t>ri</w:t>
      </w:r>
      <w:r w:rsidR="00EA40B7">
        <w:t>ti</w:t>
      </w:r>
      <w:r>
        <w:t xml:space="preserve"> in bilancio sono quelli che derivano da simulazione sul sito del Ministero e i capitoli del Fondo di Solidarietà per lo stesso motivo;</w:t>
      </w:r>
    </w:p>
    <w:p w:rsidR="005361CB" w:rsidRDefault="005361CB" w:rsidP="002C5846">
      <w:pPr>
        <w:pStyle w:val="Paragrafoelenco"/>
        <w:numPr>
          <w:ilvl w:val="0"/>
          <w:numId w:val="1"/>
        </w:numPr>
        <w:spacing w:after="0" w:line="360" w:lineRule="auto"/>
        <w:ind w:left="426" w:hanging="426"/>
        <w:jc w:val="both"/>
      </w:pPr>
      <w:proofErr w:type="gramStart"/>
      <w:r>
        <w:t>è</w:t>
      </w:r>
      <w:proofErr w:type="gramEnd"/>
      <w:r>
        <w:t xml:space="preserve"> stato inserito nel bilancio di previsione 201</w:t>
      </w:r>
      <w:r w:rsidR="003960B5">
        <w:t>7</w:t>
      </w:r>
      <w:r>
        <w:t xml:space="preserve"> un importo di FCDE nella misura del </w:t>
      </w:r>
      <w:r w:rsidR="00A577D9">
        <w:t>70</w:t>
      </w:r>
      <w:r w:rsidR="00EA40B7">
        <w:t>% per il 201</w:t>
      </w:r>
      <w:r w:rsidR="00401E64">
        <w:t>7</w:t>
      </w:r>
      <w:r w:rsidR="00EA40B7">
        <w:t xml:space="preserve">, </w:t>
      </w:r>
      <w:r w:rsidR="00A577D9">
        <w:t>85</w:t>
      </w:r>
      <w:r w:rsidR="00EA40B7">
        <w:t>% per il 201</w:t>
      </w:r>
      <w:r w:rsidR="00401E64">
        <w:t>8</w:t>
      </w:r>
      <w:r w:rsidR="00EA40B7">
        <w:t xml:space="preserve"> e </w:t>
      </w:r>
      <w:r w:rsidR="00A577D9">
        <w:t>100</w:t>
      </w:r>
      <w:r w:rsidR="00EA40B7">
        <w:t>% per il 201</w:t>
      </w:r>
      <w:r w:rsidR="00401E64">
        <w:t>9</w:t>
      </w:r>
      <w:r>
        <w:t xml:space="preserve"> dell’importo risultante dall’applicazione dei criteri sopra riportati, come da indicazioni contenute nel Principio </w:t>
      </w:r>
      <w:r w:rsidR="003F14D4">
        <w:t>contabile e nel D.Lgs. 118/2011.</w:t>
      </w:r>
    </w:p>
    <w:p w:rsidR="00996B47" w:rsidRDefault="00996B47" w:rsidP="002C5846">
      <w:pPr>
        <w:pStyle w:val="Paragrafoelenco"/>
        <w:spacing w:after="0" w:line="360" w:lineRule="auto"/>
        <w:ind w:left="0"/>
        <w:jc w:val="both"/>
      </w:pPr>
    </w:p>
    <w:p w:rsidR="00996B47" w:rsidRDefault="00996B47" w:rsidP="002C5846">
      <w:pPr>
        <w:autoSpaceDE w:val="0"/>
        <w:autoSpaceDN w:val="0"/>
        <w:adjustRightInd w:val="0"/>
        <w:spacing w:after="0" w:line="360" w:lineRule="auto"/>
        <w:rPr>
          <w:b/>
        </w:rPr>
      </w:pPr>
      <w:r w:rsidRPr="00996B47">
        <w:rPr>
          <w:b/>
        </w:rPr>
        <w:t>A</w:t>
      </w:r>
      <w:r w:rsidR="00FE6FEA">
        <w:rPr>
          <w:b/>
        </w:rPr>
        <w:t>PPLICAZIONE AVANZO VINCOLAT</w:t>
      </w:r>
      <w:r w:rsidR="00CB0A44">
        <w:rPr>
          <w:b/>
        </w:rPr>
        <w:t>O AL BILANCIO DI PREVISIONE 2017/2019</w:t>
      </w:r>
    </w:p>
    <w:p w:rsidR="00996B47" w:rsidRPr="00996B47" w:rsidRDefault="00996B47" w:rsidP="002C5846">
      <w:pPr>
        <w:autoSpaceDE w:val="0"/>
        <w:autoSpaceDN w:val="0"/>
        <w:adjustRightInd w:val="0"/>
        <w:spacing w:after="0" w:line="360" w:lineRule="auto"/>
        <w:rPr>
          <w:b/>
        </w:rPr>
      </w:pPr>
    </w:p>
    <w:p w:rsidR="00996B47" w:rsidRDefault="00996B47" w:rsidP="002C5846">
      <w:pPr>
        <w:autoSpaceDE w:val="0"/>
        <w:autoSpaceDN w:val="0"/>
        <w:adjustRightInd w:val="0"/>
        <w:spacing w:after="0" w:line="360" w:lineRule="auto"/>
        <w:jc w:val="both"/>
      </w:pPr>
      <w:r w:rsidRPr="00996B47">
        <w:t>Al bilancio a valenza triennale</w:t>
      </w:r>
      <w:r>
        <w:t xml:space="preserve"> non</w:t>
      </w:r>
      <w:r w:rsidRPr="00996B47">
        <w:t xml:space="preserve"> è stato applicato l’avanzo di amministrazione nella sua</w:t>
      </w:r>
      <w:r w:rsidR="00401E64">
        <w:t xml:space="preserve"> </w:t>
      </w:r>
      <w:r w:rsidRPr="00996B47">
        <w:t>componente vincolata</w:t>
      </w:r>
      <w:r>
        <w:t>.</w:t>
      </w:r>
    </w:p>
    <w:p w:rsidR="00562440" w:rsidRDefault="00562440" w:rsidP="002C5846">
      <w:pPr>
        <w:autoSpaceDE w:val="0"/>
        <w:autoSpaceDN w:val="0"/>
        <w:adjustRightInd w:val="0"/>
        <w:spacing w:after="0" w:line="360" w:lineRule="auto"/>
        <w:rPr>
          <w:b/>
        </w:rPr>
      </w:pPr>
    </w:p>
    <w:p w:rsidR="00996B47" w:rsidRDefault="00996B47" w:rsidP="002C5846">
      <w:pPr>
        <w:autoSpaceDE w:val="0"/>
        <w:autoSpaceDN w:val="0"/>
        <w:adjustRightInd w:val="0"/>
        <w:spacing w:after="0" w:line="360" w:lineRule="auto"/>
        <w:rPr>
          <w:b/>
        </w:rPr>
      </w:pPr>
      <w:r w:rsidRPr="00996B47">
        <w:rPr>
          <w:b/>
        </w:rPr>
        <w:t>I</w:t>
      </w:r>
      <w:r w:rsidR="00FE6FEA">
        <w:rPr>
          <w:b/>
        </w:rPr>
        <w:t>NTERVENTI PROGRAMMATI PER SPESE DI INVESTIMENTO</w:t>
      </w:r>
    </w:p>
    <w:p w:rsidR="00996B47" w:rsidRPr="00996B47" w:rsidRDefault="00996B47" w:rsidP="002C5846">
      <w:pPr>
        <w:autoSpaceDE w:val="0"/>
        <w:autoSpaceDN w:val="0"/>
        <w:adjustRightInd w:val="0"/>
        <w:spacing w:after="0" w:line="360" w:lineRule="auto"/>
        <w:rPr>
          <w:b/>
        </w:rPr>
      </w:pPr>
    </w:p>
    <w:p w:rsidR="00996B47" w:rsidRDefault="00996B47" w:rsidP="002C5846">
      <w:pPr>
        <w:autoSpaceDE w:val="0"/>
        <w:autoSpaceDN w:val="0"/>
        <w:adjustRightInd w:val="0"/>
        <w:spacing w:after="0" w:line="360" w:lineRule="auto"/>
        <w:jc w:val="both"/>
      </w:pPr>
      <w:r w:rsidRPr="00996B47">
        <w:t xml:space="preserve">In relazione all’elenco degli interventi programmati per spese di parte capitale si rimanda all’apposito documento contenuto nel documento unico di programmazione (DUP) </w:t>
      </w:r>
      <w:r w:rsidR="00F542EF">
        <w:t>approvato.</w:t>
      </w:r>
    </w:p>
    <w:p w:rsidR="00F61817" w:rsidRDefault="00F61817" w:rsidP="002C5846">
      <w:pPr>
        <w:autoSpaceDE w:val="0"/>
        <w:autoSpaceDN w:val="0"/>
        <w:adjustRightInd w:val="0"/>
        <w:spacing w:after="0" w:line="360" w:lineRule="auto"/>
        <w:jc w:val="both"/>
      </w:pPr>
      <w:r>
        <w:t>Non e’ stato redat</w:t>
      </w:r>
      <w:r w:rsidR="00401E64">
        <w:t>to il programma operativo oo.pp</w:t>
      </w:r>
      <w:r>
        <w:t>.</w:t>
      </w:r>
    </w:p>
    <w:p w:rsidR="00996B47" w:rsidRDefault="00996B47" w:rsidP="002C5846">
      <w:pPr>
        <w:pStyle w:val="Paragrafoelenco"/>
        <w:spacing w:after="0" w:line="360" w:lineRule="auto"/>
        <w:ind w:left="0"/>
        <w:jc w:val="both"/>
      </w:pPr>
    </w:p>
    <w:p w:rsidR="00562440" w:rsidRDefault="00562440" w:rsidP="002C5846">
      <w:pPr>
        <w:pStyle w:val="Paragrafoelenco"/>
        <w:spacing w:after="0" w:line="360" w:lineRule="auto"/>
        <w:ind w:left="0"/>
        <w:jc w:val="both"/>
        <w:rPr>
          <w:b/>
        </w:rPr>
      </w:pPr>
    </w:p>
    <w:p w:rsidR="00401E64" w:rsidRDefault="00401E64" w:rsidP="002C5846">
      <w:pPr>
        <w:pStyle w:val="Paragrafoelenco"/>
        <w:spacing w:after="0" w:line="360" w:lineRule="auto"/>
        <w:ind w:left="0"/>
        <w:jc w:val="both"/>
        <w:rPr>
          <w:b/>
        </w:rPr>
      </w:pPr>
    </w:p>
    <w:p w:rsidR="00401E64" w:rsidRDefault="00401E64" w:rsidP="002C5846">
      <w:pPr>
        <w:pStyle w:val="Paragrafoelenco"/>
        <w:spacing w:after="0" w:line="360" w:lineRule="auto"/>
        <w:ind w:left="0"/>
        <w:jc w:val="both"/>
        <w:rPr>
          <w:b/>
        </w:rPr>
      </w:pPr>
    </w:p>
    <w:p w:rsidR="00401E64" w:rsidRDefault="00401E64" w:rsidP="002C5846">
      <w:pPr>
        <w:pStyle w:val="Paragrafoelenco"/>
        <w:spacing w:after="0" w:line="360" w:lineRule="auto"/>
        <w:ind w:left="0"/>
        <w:jc w:val="both"/>
        <w:rPr>
          <w:b/>
        </w:rPr>
      </w:pPr>
    </w:p>
    <w:p w:rsidR="00996B47" w:rsidRPr="00996B47" w:rsidRDefault="00FE6FEA" w:rsidP="002C5846">
      <w:pPr>
        <w:pStyle w:val="Paragrafoelenco"/>
        <w:spacing w:after="0" w:line="360" w:lineRule="auto"/>
        <w:ind w:left="0"/>
        <w:jc w:val="both"/>
        <w:rPr>
          <w:b/>
        </w:rPr>
      </w:pPr>
      <w:r>
        <w:rPr>
          <w:b/>
        </w:rPr>
        <w:lastRenderedPageBreak/>
        <w:t>SOCIETA’ PARTECIPATE</w:t>
      </w:r>
    </w:p>
    <w:p w:rsidR="00996B47" w:rsidRDefault="00996B47" w:rsidP="002C5846">
      <w:pPr>
        <w:pStyle w:val="Paragrafoelenco"/>
        <w:spacing w:after="0" w:line="360" w:lineRule="auto"/>
        <w:ind w:left="0"/>
        <w:jc w:val="both"/>
      </w:pPr>
    </w:p>
    <w:p w:rsidR="0075605E" w:rsidRDefault="0075605E" w:rsidP="002C5846">
      <w:pPr>
        <w:pStyle w:val="Paragrafoelenco"/>
        <w:spacing w:after="0" w:line="360" w:lineRule="auto"/>
        <w:ind w:left="0"/>
        <w:jc w:val="both"/>
      </w:pPr>
      <w:r>
        <w:t>Si riporta l’elenco delle partecipazioni possedute con l’indicazione della quota di partecipazione posseduta:</w:t>
      </w:r>
    </w:p>
    <w:p w:rsidR="0075605E" w:rsidRDefault="0075605E" w:rsidP="002C5846">
      <w:pPr>
        <w:pStyle w:val="Paragrafoelenco"/>
        <w:spacing w:after="0" w:line="360" w:lineRule="auto"/>
        <w:ind w:left="0"/>
        <w:jc w:val="both"/>
      </w:pPr>
    </w:p>
    <w:tbl>
      <w:tblPr>
        <w:tblStyle w:val="Grigliatabella"/>
        <w:tblW w:w="0" w:type="auto"/>
        <w:tblLook w:val="04A0" w:firstRow="1" w:lastRow="0" w:firstColumn="1" w:lastColumn="0" w:noHBand="0" w:noVBand="1"/>
      </w:tblPr>
      <w:tblGrid>
        <w:gridCol w:w="7780"/>
        <w:gridCol w:w="1848"/>
      </w:tblGrid>
      <w:tr w:rsidR="0075605E" w:rsidTr="0028634C">
        <w:tc>
          <w:tcPr>
            <w:tcW w:w="7905" w:type="dxa"/>
          </w:tcPr>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CO.A.B.SE.R. Consorzio Albese</w:t>
            </w:r>
          </w:p>
          <w:p w:rsidR="0075605E" w:rsidRDefault="003D38AB" w:rsidP="003D38AB">
            <w:pPr>
              <w:autoSpaceDE w:val="0"/>
              <w:autoSpaceDN w:val="0"/>
              <w:adjustRightInd w:val="0"/>
            </w:pPr>
            <w:r>
              <w:rPr>
                <w:rFonts w:ascii="Times New Roman" w:hAnsi="Times New Roman" w:cs="Times New Roman"/>
              </w:rPr>
              <w:t>Braidese Servizio Rifiuti</w:t>
            </w:r>
          </w:p>
        </w:tc>
        <w:tc>
          <w:tcPr>
            <w:tcW w:w="1873" w:type="dxa"/>
          </w:tcPr>
          <w:p w:rsidR="0075605E" w:rsidRDefault="003D38AB" w:rsidP="00B874C5">
            <w:pPr>
              <w:pStyle w:val="Paragrafoelenco"/>
              <w:spacing w:line="360" w:lineRule="auto"/>
              <w:ind w:left="0"/>
              <w:jc w:val="both"/>
            </w:pPr>
            <w:r>
              <w:t>1.50</w:t>
            </w:r>
          </w:p>
        </w:tc>
      </w:tr>
      <w:tr w:rsidR="0075605E" w:rsidTr="0028634C">
        <w:tc>
          <w:tcPr>
            <w:tcW w:w="7905" w:type="dxa"/>
          </w:tcPr>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Ente Turismo Alba Bra Langhe e</w:t>
            </w:r>
          </w:p>
          <w:p w:rsidR="0075605E" w:rsidRDefault="003D38AB" w:rsidP="003D38AB">
            <w:pPr>
              <w:autoSpaceDE w:val="0"/>
              <w:autoSpaceDN w:val="0"/>
              <w:adjustRightInd w:val="0"/>
            </w:pPr>
            <w:r>
              <w:rPr>
                <w:rFonts w:ascii="Times New Roman" w:hAnsi="Times New Roman" w:cs="Times New Roman"/>
              </w:rPr>
              <w:t xml:space="preserve">Roero </w:t>
            </w:r>
            <w:proofErr w:type="spellStart"/>
            <w:r>
              <w:rPr>
                <w:rFonts w:ascii="Times New Roman" w:hAnsi="Times New Roman" w:cs="Times New Roman"/>
              </w:rPr>
              <w:t>S.c.r.l</w:t>
            </w:r>
            <w:proofErr w:type="spellEnd"/>
            <w:r>
              <w:rPr>
                <w:rFonts w:ascii="Times New Roman" w:hAnsi="Times New Roman" w:cs="Times New Roman"/>
              </w:rPr>
              <w:t>.</w:t>
            </w:r>
          </w:p>
        </w:tc>
        <w:tc>
          <w:tcPr>
            <w:tcW w:w="1873" w:type="dxa"/>
          </w:tcPr>
          <w:p w:rsidR="0075605E" w:rsidRDefault="003D38AB" w:rsidP="002C5846">
            <w:pPr>
              <w:pStyle w:val="Paragrafoelenco"/>
              <w:spacing w:line="360" w:lineRule="auto"/>
              <w:ind w:left="0"/>
              <w:jc w:val="both"/>
            </w:pPr>
            <w:r>
              <w:t>0.50</w:t>
            </w:r>
          </w:p>
        </w:tc>
      </w:tr>
      <w:tr w:rsidR="003D38AB" w:rsidTr="0028634C">
        <w:tc>
          <w:tcPr>
            <w:tcW w:w="7905" w:type="dxa"/>
          </w:tcPr>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Mercato Ortofrutticolo del Roero</w:t>
            </w:r>
          </w:p>
          <w:p w:rsidR="003D38AB" w:rsidRDefault="003D38AB" w:rsidP="003D38AB">
            <w:pPr>
              <w:autoSpaceDE w:val="0"/>
              <w:autoSpaceDN w:val="0"/>
              <w:adjustRightInd w:val="0"/>
              <w:rPr>
                <w:rFonts w:ascii="Times New Roman" w:hAnsi="Times New Roman" w:cs="Times New Roman"/>
              </w:rPr>
            </w:pPr>
            <w:proofErr w:type="spellStart"/>
            <w:r>
              <w:rPr>
                <w:rFonts w:ascii="Times New Roman" w:hAnsi="Times New Roman" w:cs="Times New Roman"/>
              </w:rPr>
              <w:t>S.c.a.r.l</w:t>
            </w:r>
            <w:proofErr w:type="spellEnd"/>
          </w:p>
        </w:tc>
        <w:tc>
          <w:tcPr>
            <w:tcW w:w="1873" w:type="dxa"/>
          </w:tcPr>
          <w:p w:rsidR="003D38AB" w:rsidRDefault="007F6111" w:rsidP="007F6111">
            <w:pPr>
              <w:pStyle w:val="Paragrafoelenco"/>
              <w:spacing w:line="360" w:lineRule="auto"/>
              <w:ind w:left="0"/>
              <w:jc w:val="both"/>
            </w:pPr>
            <w:r>
              <w:t>4</w:t>
            </w:r>
            <w:r w:rsidR="003D38AB">
              <w:t>.</w:t>
            </w:r>
            <w:r>
              <w:t>15</w:t>
            </w:r>
          </w:p>
        </w:tc>
      </w:tr>
      <w:tr w:rsidR="003D38AB" w:rsidTr="0028634C">
        <w:tc>
          <w:tcPr>
            <w:tcW w:w="7905" w:type="dxa"/>
          </w:tcPr>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 xml:space="preserve">Roero Verde </w:t>
            </w:r>
            <w:proofErr w:type="spellStart"/>
            <w:r>
              <w:rPr>
                <w:rFonts w:ascii="Times New Roman" w:hAnsi="Times New Roman" w:cs="Times New Roman"/>
              </w:rPr>
              <w:t>S.c.a.r.l</w:t>
            </w:r>
            <w:proofErr w:type="spellEnd"/>
            <w:r>
              <w:rPr>
                <w:rFonts w:ascii="Times New Roman" w:hAnsi="Times New Roman" w:cs="Times New Roman"/>
              </w:rPr>
              <w:t>.</w:t>
            </w:r>
          </w:p>
        </w:tc>
        <w:tc>
          <w:tcPr>
            <w:tcW w:w="1873" w:type="dxa"/>
          </w:tcPr>
          <w:p w:rsidR="003D38AB" w:rsidRDefault="003D38AB" w:rsidP="002C5846">
            <w:pPr>
              <w:pStyle w:val="Paragrafoelenco"/>
              <w:spacing w:line="360" w:lineRule="auto"/>
              <w:ind w:left="0"/>
              <w:jc w:val="both"/>
            </w:pPr>
            <w:r>
              <w:t>5.00</w:t>
            </w:r>
          </w:p>
        </w:tc>
      </w:tr>
      <w:tr w:rsidR="003D38AB" w:rsidTr="0028634C">
        <w:tc>
          <w:tcPr>
            <w:tcW w:w="7905" w:type="dxa"/>
          </w:tcPr>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S.T.R. Società trattamento Rifiuti</w:t>
            </w:r>
          </w:p>
          <w:p w:rsidR="003D38AB" w:rsidRDefault="003D38AB" w:rsidP="003D38AB">
            <w:pPr>
              <w:autoSpaceDE w:val="0"/>
              <w:autoSpaceDN w:val="0"/>
              <w:adjustRightInd w:val="0"/>
              <w:rPr>
                <w:rFonts w:ascii="Times New Roman" w:hAnsi="Times New Roman" w:cs="Times New Roman"/>
              </w:rPr>
            </w:pPr>
            <w:r>
              <w:rPr>
                <w:rFonts w:ascii="Times New Roman" w:hAnsi="Times New Roman" w:cs="Times New Roman"/>
              </w:rPr>
              <w:t>S.r.l.</w:t>
            </w:r>
          </w:p>
        </w:tc>
        <w:tc>
          <w:tcPr>
            <w:tcW w:w="1873" w:type="dxa"/>
          </w:tcPr>
          <w:p w:rsidR="003D38AB" w:rsidRDefault="003D38AB" w:rsidP="002C5846">
            <w:pPr>
              <w:pStyle w:val="Paragrafoelenco"/>
              <w:spacing w:line="360" w:lineRule="auto"/>
              <w:ind w:left="0"/>
              <w:jc w:val="both"/>
            </w:pPr>
            <w:r>
              <w:t>1.26</w:t>
            </w:r>
          </w:p>
        </w:tc>
      </w:tr>
      <w:tr w:rsidR="004E2AC8" w:rsidTr="0028634C">
        <w:tc>
          <w:tcPr>
            <w:tcW w:w="7905" w:type="dxa"/>
          </w:tcPr>
          <w:p w:rsidR="004E2AC8" w:rsidRDefault="004E2AC8" w:rsidP="004E2AC8">
            <w:pPr>
              <w:autoSpaceDE w:val="0"/>
              <w:autoSpaceDN w:val="0"/>
              <w:adjustRightInd w:val="0"/>
              <w:rPr>
                <w:rFonts w:ascii="Times New Roman" w:hAnsi="Times New Roman" w:cs="Times New Roman"/>
              </w:rPr>
            </w:pPr>
            <w:r>
              <w:rPr>
                <w:rFonts w:ascii="Times New Roman" w:hAnsi="Times New Roman" w:cs="Times New Roman"/>
              </w:rPr>
              <w:t xml:space="preserve">Langhe Roero Leader </w:t>
            </w:r>
            <w:proofErr w:type="spellStart"/>
            <w:r>
              <w:rPr>
                <w:rFonts w:ascii="Times New Roman" w:hAnsi="Times New Roman" w:cs="Times New Roman"/>
              </w:rPr>
              <w:t>s.c.a.r.l</w:t>
            </w:r>
            <w:proofErr w:type="spellEnd"/>
            <w:r>
              <w:rPr>
                <w:rFonts w:ascii="Times New Roman" w:hAnsi="Times New Roman" w:cs="Times New Roman"/>
              </w:rPr>
              <w:t>. (GAL)</w:t>
            </w:r>
          </w:p>
        </w:tc>
        <w:tc>
          <w:tcPr>
            <w:tcW w:w="1873" w:type="dxa"/>
          </w:tcPr>
          <w:p w:rsidR="004E2AC8" w:rsidRDefault="004E2AC8" w:rsidP="004E2AC8">
            <w:pPr>
              <w:pStyle w:val="Paragrafoelenco"/>
              <w:spacing w:line="360" w:lineRule="auto"/>
              <w:ind w:left="0"/>
              <w:jc w:val="both"/>
            </w:pPr>
            <w:r>
              <w:t>0.46</w:t>
            </w:r>
          </w:p>
        </w:tc>
      </w:tr>
    </w:tbl>
    <w:p w:rsidR="0075605E" w:rsidRDefault="0075605E" w:rsidP="005361CB">
      <w:pPr>
        <w:pStyle w:val="Paragrafoelenco"/>
        <w:spacing w:after="0" w:line="240" w:lineRule="auto"/>
        <w:ind w:left="0"/>
        <w:jc w:val="both"/>
      </w:pPr>
    </w:p>
    <w:sectPr w:rsidR="0075605E" w:rsidSect="00F9568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0169"/>
    <w:multiLevelType w:val="hybridMultilevel"/>
    <w:tmpl w:val="7B7A83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48"/>
    <w:rsid w:val="000527A5"/>
    <w:rsid w:val="00076465"/>
    <w:rsid w:val="000A7468"/>
    <w:rsid w:val="000D7F00"/>
    <w:rsid w:val="0028634C"/>
    <w:rsid w:val="002918F2"/>
    <w:rsid w:val="002C5846"/>
    <w:rsid w:val="00310253"/>
    <w:rsid w:val="00382C7B"/>
    <w:rsid w:val="003960B5"/>
    <w:rsid w:val="003D38AB"/>
    <w:rsid w:val="003F14D4"/>
    <w:rsid w:val="003F586E"/>
    <w:rsid w:val="00401E64"/>
    <w:rsid w:val="004D72F4"/>
    <w:rsid w:val="004E2AC8"/>
    <w:rsid w:val="005361CB"/>
    <w:rsid w:val="00562440"/>
    <w:rsid w:val="00590BCA"/>
    <w:rsid w:val="00631820"/>
    <w:rsid w:val="007126C1"/>
    <w:rsid w:val="00734758"/>
    <w:rsid w:val="0075605E"/>
    <w:rsid w:val="0076796F"/>
    <w:rsid w:val="007A624C"/>
    <w:rsid w:val="007F6111"/>
    <w:rsid w:val="00813A5C"/>
    <w:rsid w:val="008A43EE"/>
    <w:rsid w:val="008C49E7"/>
    <w:rsid w:val="008D49C7"/>
    <w:rsid w:val="008E6C81"/>
    <w:rsid w:val="00924173"/>
    <w:rsid w:val="00962825"/>
    <w:rsid w:val="00996B47"/>
    <w:rsid w:val="009F457B"/>
    <w:rsid w:val="00A00261"/>
    <w:rsid w:val="00A2290F"/>
    <w:rsid w:val="00A577D9"/>
    <w:rsid w:val="00A678FD"/>
    <w:rsid w:val="00A84FE8"/>
    <w:rsid w:val="00AC5E77"/>
    <w:rsid w:val="00AD5216"/>
    <w:rsid w:val="00B874C5"/>
    <w:rsid w:val="00C305E5"/>
    <w:rsid w:val="00C85594"/>
    <w:rsid w:val="00CB0A44"/>
    <w:rsid w:val="00D24348"/>
    <w:rsid w:val="00DD514E"/>
    <w:rsid w:val="00E81D45"/>
    <w:rsid w:val="00EA40B7"/>
    <w:rsid w:val="00ED3925"/>
    <w:rsid w:val="00F542EF"/>
    <w:rsid w:val="00F61817"/>
    <w:rsid w:val="00F9568B"/>
    <w:rsid w:val="00FE6FEA"/>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B68A3-6B4D-45EC-97E6-76E4F5ED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764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D514E"/>
    <w:pPr>
      <w:ind w:left="720"/>
      <w:contextualSpacing/>
    </w:pPr>
  </w:style>
  <w:style w:type="table" w:styleId="Grigliatabella">
    <w:name w:val="Table Grid"/>
    <w:basedOn w:val="Tabellanormale"/>
    <w:uiPriority w:val="59"/>
    <w:rsid w:val="00756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4173"/>
    <w:pPr>
      <w:autoSpaceDE w:val="0"/>
      <w:autoSpaceDN w:val="0"/>
      <w:adjustRightInd w:val="0"/>
      <w:spacing w:after="0" w:line="240" w:lineRule="auto"/>
    </w:pPr>
    <w:rPr>
      <w:rFonts w:ascii="Verdana" w:hAnsi="Verdana" w:cs="Verdana"/>
      <w:color w:val="000000"/>
      <w:sz w:val="24"/>
      <w:szCs w:val="24"/>
    </w:rPr>
  </w:style>
  <w:style w:type="paragraph" w:styleId="Testofumetto">
    <w:name w:val="Balloon Text"/>
    <w:basedOn w:val="Normale"/>
    <w:link w:val="TestofumettoCarattere"/>
    <w:uiPriority w:val="99"/>
    <w:semiHidden/>
    <w:unhideWhenUsed/>
    <w:rsid w:val="008D49C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D49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79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785</Words>
  <Characters>4478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Ragioneria</cp:lastModifiedBy>
  <cp:revision>4</cp:revision>
  <cp:lastPrinted>2017-11-29T14:57:00Z</cp:lastPrinted>
  <dcterms:created xsi:type="dcterms:W3CDTF">2017-11-29T09:34:00Z</dcterms:created>
  <dcterms:modified xsi:type="dcterms:W3CDTF">2017-11-29T14:57:00Z</dcterms:modified>
</cp:coreProperties>
</file>